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华文中宋" w:hAnsi="华文中宋" w:eastAsia="华文中宋" w:cs="华文中宋"/>
          <w:color w:val="auto"/>
          <w:sz w:val="36"/>
          <w:szCs w:val="36"/>
          <w:lang w:val="en-US" w:eastAsia="zh-CN"/>
        </w:rPr>
      </w:pPr>
      <w:r>
        <w:rPr>
          <w:rFonts w:hint="eastAsia" w:ascii="华文中宋" w:hAnsi="华文中宋" w:eastAsia="华文中宋" w:cs="华文中宋"/>
          <w:color w:val="auto"/>
          <w:sz w:val="36"/>
          <w:szCs w:val="36"/>
          <w:lang w:val="en-US" w:eastAsia="zh-CN"/>
        </w:rPr>
        <w:t>多媒体中控改造项</w:t>
      </w:r>
      <w:r>
        <w:rPr>
          <w:rFonts w:hint="eastAsia" w:ascii="华文中宋" w:hAnsi="华文中宋" w:eastAsia="华文中宋" w:cs="华文中宋"/>
          <w:color w:val="auto"/>
          <w:sz w:val="36"/>
          <w:szCs w:val="36"/>
          <w:lang w:val="en-US"/>
        </w:rPr>
        <w:t>目</w:t>
      </w:r>
      <w:r>
        <w:rPr>
          <w:rFonts w:hint="eastAsia" w:ascii="华文中宋" w:hAnsi="华文中宋" w:eastAsia="华文中宋" w:cs="华文中宋"/>
          <w:color w:val="auto"/>
          <w:sz w:val="36"/>
          <w:szCs w:val="36"/>
          <w:lang w:val="en-US" w:eastAsia="zh-CN"/>
        </w:rPr>
        <w:t>竞争性</w:t>
      </w:r>
      <w:r>
        <w:rPr>
          <w:rFonts w:hint="eastAsia" w:ascii="华文中宋" w:hAnsi="华文中宋" w:eastAsia="华文中宋" w:cs="华文中宋"/>
          <w:color w:val="auto"/>
          <w:sz w:val="36"/>
          <w:szCs w:val="36"/>
          <w:lang w:val="en-US"/>
        </w:rPr>
        <w:t>磋商</w:t>
      </w:r>
      <w:r>
        <w:rPr>
          <w:rFonts w:hint="eastAsia" w:ascii="华文中宋" w:hAnsi="华文中宋" w:eastAsia="华文中宋" w:cs="华文中宋"/>
          <w:color w:val="auto"/>
          <w:sz w:val="36"/>
          <w:szCs w:val="36"/>
          <w:lang w:val="en-US" w:eastAsia="zh-CN"/>
        </w:rPr>
        <w:t>公告</w:t>
      </w:r>
    </w:p>
    <w:p>
      <w:pPr>
        <w:keepNext w:val="0"/>
        <w:keepLines w:val="0"/>
        <w:pageBreakBefore w:val="0"/>
        <w:kinsoku/>
        <w:wordWrap/>
        <w:overflowPunct/>
        <w:topLinePunct w:val="0"/>
        <w:autoSpaceDE w:val="0"/>
        <w:autoSpaceDN w:val="0"/>
        <w:bidi w:val="0"/>
        <w:snapToGrid w:val="0"/>
        <w:spacing w:line="360" w:lineRule="auto"/>
        <w:ind w:firstLine="480" w:firstLineChars="200"/>
        <w:textAlignment w:val="auto"/>
        <w:rPr>
          <w:rFonts w:ascii="仿宋" w:hAnsi="仿宋" w:cs="仿宋"/>
        </w:rPr>
      </w:pPr>
      <w:r>
        <w:rPr>
          <w:rFonts w:hint="eastAsia" w:ascii="仿宋" w:hAnsi="仿宋" w:cs="仿宋"/>
        </w:rPr>
        <w:t>杭州万向职业技术学院根据学院《采购管理办法》规定，就我院多媒体中控改造项目进行竞争性磋商，诚邀符合条件的供应商前来响应。</w:t>
      </w:r>
    </w:p>
    <w:p>
      <w:pPr>
        <w:pStyle w:val="3"/>
        <w:keepNext w:val="0"/>
        <w:keepLines w:val="0"/>
        <w:pageBreakBefore w:val="0"/>
        <w:tabs>
          <w:tab w:val="left" w:pos="6730"/>
        </w:tabs>
        <w:kinsoku/>
        <w:wordWrap/>
        <w:overflowPunct/>
        <w:topLinePunct w:val="0"/>
        <w:autoSpaceDE w:val="0"/>
        <w:autoSpaceDN w:val="0"/>
        <w:bidi w:val="0"/>
        <w:snapToGrid w:val="0"/>
        <w:spacing w:after="0" w:line="360" w:lineRule="auto"/>
        <w:ind w:firstLine="482" w:firstLineChars="200"/>
        <w:textAlignment w:val="auto"/>
        <w:outlineLvl w:val="1"/>
        <w:rPr>
          <w:rFonts w:ascii="仿宋" w:hAnsi="仿宋" w:eastAsia="仿宋" w:cs="仿宋"/>
          <w:b/>
          <w:bCs/>
          <w:sz w:val="24"/>
        </w:rPr>
      </w:pPr>
      <w:bookmarkStart w:id="0" w:name="_Toc28755"/>
      <w:bookmarkStart w:id="1" w:name="_Toc18670"/>
      <w:bookmarkStart w:id="2" w:name="_Toc450"/>
      <w:bookmarkStart w:id="3" w:name="_Toc135983133"/>
      <w:bookmarkStart w:id="4" w:name="_Toc15931"/>
      <w:r>
        <w:rPr>
          <w:rFonts w:hint="eastAsia" w:ascii="仿宋" w:hAnsi="仿宋" w:eastAsia="仿宋" w:cs="仿宋"/>
          <w:b/>
          <w:bCs/>
          <w:sz w:val="24"/>
        </w:rPr>
        <w:t>一、项目基本情况</w:t>
      </w:r>
      <w:bookmarkEnd w:id="0"/>
      <w:bookmarkEnd w:id="1"/>
      <w:bookmarkEnd w:id="2"/>
      <w:bookmarkEnd w:id="3"/>
      <w:bookmarkEnd w:id="4"/>
      <w:r>
        <w:rPr>
          <w:rFonts w:hint="eastAsia" w:ascii="仿宋" w:hAnsi="仿宋" w:eastAsia="仿宋" w:cs="仿宋"/>
          <w:b/>
          <w:bCs/>
          <w:sz w:val="24"/>
        </w:rPr>
        <w:tab/>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1.项目编号：</w:t>
      </w:r>
      <w:r>
        <w:rPr>
          <w:rFonts w:hint="eastAsia" w:ascii="仿宋" w:hAnsi="仿宋" w:eastAsia="仿宋" w:cs="仿宋"/>
          <w:sz w:val="24"/>
          <w:lang w:eastAsia="zh-CN"/>
        </w:rPr>
        <w:t>HZWX-2023015</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2.项目名称：多媒体中控改造</w:t>
      </w:r>
    </w:p>
    <w:p>
      <w:pPr>
        <w:pStyle w:val="3"/>
        <w:keepNext w:val="0"/>
        <w:keepLines w:val="0"/>
        <w:pageBreakBefore w:val="0"/>
        <w:kinsoku/>
        <w:wordWrap/>
        <w:overflowPunct/>
        <w:topLinePunct w:val="0"/>
        <w:autoSpaceDE w:val="0"/>
        <w:autoSpaceDN w:val="0"/>
        <w:bidi w:val="0"/>
        <w:snapToGrid w:val="0"/>
        <w:spacing w:after="0" w:line="360" w:lineRule="auto"/>
        <w:ind w:firstLine="448" w:firstLineChars="200"/>
        <w:textAlignment w:val="auto"/>
        <w:rPr>
          <w:rFonts w:ascii="仿宋" w:hAnsi="仿宋" w:eastAsia="仿宋" w:cs="仿宋"/>
          <w:spacing w:val="-8"/>
          <w:sz w:val="24"/>
        </w:rPr>
      </w:pPr>
      <w:r>
        <w:rPr>
          <w:rFonts w:hint="eastAsia" w:ascii="仿宋" w:hAnsi="仿宋" w:eastAsia="仿宋" w:cs="仿宋"/>
          <w:spacing w:val="-8"/>
          <w:sz w:val="24"/>
        </w:rPr>
        <w:t>3.采购需求：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69"/>
        <w:gridCol w:w="1009"/>
        <w:gridCol w:w="997"/>
        <w:gridCol w:w="3844"/>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6" w:type="pct"/>
            <w:vAlign w:val="center"/>
          </w:tcPr>
          <w:p>
            <w:pPr>
              <w:keepNext w:val="0"/>
              <w:keepLines w:val="0"/>
              <w:pageBreakBefore w:val="0"/>
              <w:widowControl/>
              <w:kinsoku/>
              <w:wordWrap/>
              <w:overflowPunct/>
              <w:topLinePunct w:val="0"/>
              <w:autoSpaceDE w:val="0"/>
              <w:autoSpaceDN w:val="0"/>
              <w:bidi w:val="0"/>
              <w:snapToGrid w:val="0"/>
              <w:spacing w:line="360" w:lineRule="auto"/>
              <w:jc w:val="center"/>
              <w:textAlignment w:val="auto"/>
              <w:rPr>
                <w:rFonts w:ascii="仿宋" w:hAnsi="仿宋" w:cs="仿宋"/>
                <w:b/>
                <w:bCs/>
                <w:kern w:val="0"/>
                <w:sz w:val="18"/>
                <w:szCs w:val="18"/>
              </w:rPr>
            </w:pPr>
            <w:r>
              <w:rPr>
                <w:rFonts w:hint="eastAsia" w:ascii="仿宋" w:hAnsi="仿宋" w:cs="仿宋"/>
                <w:b/>
                <w:bCs/>
                <w:kern w:val="0"/>
                <w:sz w:val="18"/>
                <w:szCs w:val="18"/>
              </w:rPr>
              <w:t>序号</w:t>
            </w:r>
          </w:p>
        </w:tc>
        <w:tc>
          <w:tcPr>
            <w:tcW w:w="598" w:type="pct"/>
            <w:vAlign w:val="center"/>
          </w:tcPr>
          <w:p>
            <w:pPr>
              <w:keepNext w:val="0"/>
              <w:keepLines w:val="0"/>
              <w:pageBreakBefore w:val="0"/>
              <w:widowControl/>
              <w:kinsoku/>
              <w:wordWrap/>
              <w:overflowPunct/>
              <w:topLinePunct w:val="0"/>
              <w:autoSpaceDE w:val="0"/>
              <w:autoSpaceDN w:val="0"/>
              <w:bidi w:val="0"/>
              <w:snapToGrid w:val="0"/>
              <w:spacing w:line="360" w:lineRule="auto"/>
              <w:jc w:val="center"/>
              <w:textAlignment w:val="auto"/>
              <w:rPr>
                <w:rFonts w:ascii="仿宋" w:hAnsi="仿宋" w:cs="仿宋"/>
                <w:b/>
                <w:bCs/>
                <w:kern w:val="0"/>
                <w:sz w:val="18"/>
                <w:szCs w:val="18"/>
              </w:rPr>
            </w:pPr>
            <w:r>
              <w:rPr>
                <w:rFonts w:hint="eastAsia" w:ascii="仿宋" w:hAnsi="仿宋" w:cs="仿宋"/>
                <w:b/>
                <w:bCs/>
                <w:kern w:val="0"/>
                <w:sz w:val="18"/>
                <w:szCs w:val="18"/>
              </w:rPr>
              <w:t>采购数量</w:t>
            </w:r>
          </w:p>
        </w:tc>
        <w:tc>
          <w:tcPr>
            <w:tcW w:w="591" w:type="pct"/>
            <w:vAlign w:val="center"/>
          </w:tcPr>
          <w:p>
            <w:pPr>
              <w:keepNext w:val="0"/>
              <w:keepLines w:val="0"/>
              <w:pageBreakBefore w:val="0"/>
              <w:widowControl/>
              <w:kinsoku/>
              <w:wordWrap/>
              <w:overflowPunct/>
              <w:topLinePunct w:val="0"/>
              <w:autoSpaceDE w:val="0"/>
              <w:autoSpaceDN w:val="0"/>
              <w:bidi w:val="0"/>
              <w:snapToGrid w:val="0"/>
              <w:spacing w:line="360" w:lineRule="auto"/>
              <w:jc w:val="center"/>
              <w:textAlignment w:val="auto"/>
              <w:rPr>
                <w:rFonts w:ascii="仿宋" w:hAnsi="仿宋" w:cs="仿宋"/>
                <w:b/>
                <w:bCs/>
                <w:kern w:val="0"/>
                <w:sz w:val="18"/>
                <w:szCs w:val="18"/>
              </w:rPr>
            </w:pPr>
            <w:r>
              <w:rPr>
                <w:rFonts w:hint="eastAsia" w:ascii="仿宋" w:hAnsi="仿宋" w:cs="仿宋"/>
                <w:b/>
                <w:bCs/>
                <w:kern w:val="0"/>
                <w:sz w:val="18"/>
                <w:szCs w:val="18"/>
              </w:rPr>
              <w:t>单位</w:t>
            </w:r>
          </w:p>
        </w:tc>
        <w:tc>
          <w:tcPr>
            <w:tcW w:w="2279" w:type="pct"/>
            <w:vAlign w:val="center"/>
          </w:tcPr>
          <w:p>
            <w:pPr>
              <w:keepNext w:val="0"/>
              <w:keepLines w:val="0"/>
              <w:pageBreakBefore w:val="0"/>
              <w:widowControl/>
              <w:kinsoku/>
              <w:wordWrap/>
              <w:overflowPunct/>
              <w:topLinePunct w:val="0"/>
              <w:autoSpaceDE w:val="0"/>
              <w:autoSpaceDN w:val="0"/>
              <w:bidi w:val="0"/>
              <w:snapToGrid w:val="0"/>
              <w:spacing w:line="360" w:lineRule="auto"/>
              <w:jc w:val="center"/>
              <w:textAlignment w:val="auto"/>
              <w:rPr>
                <w:rFonts w:ascii="仿宋" w:hAnsi="仿宋" w:cs="仿宋"/>
                <w:b/>
                <w:bCs/>
                <w:kern w:val="0"/>
                <w:sz w:val="18"/>
                <w:szCs w:val="18"/>
              </w:rPr>
            </w:pPr>
            <w:r>
              <w:rPr>
                <w:rFonts w:hint="eastAsia" w:ascii="仿宋" w:hAnsi="仿宋" w:cs="仿宋"/>
                <w:b/>
                <w:bCs/>
                <w:kern w:val="0"/>
                <w:sz w:val="18"/>
                <w:szCs w:val="18"/>
              </w:rPr>
              <w:t>简要技术要求、用途</w:t>
            </w:r>
          </w:p>
        </w:tc>
        <w:tc>
          <w:tcPr>
            <w:tcW w:w="1074" w:type="pct"/>
            <w:vAlign w:val="center"/>
          </w:tcPr>
          <w:p>
            <w:pPr>
              <w:keepNext w:val="0"/>
              <w:keepLines w:val="0"/>
              <w:pageBreakBefore w:val="0"/>
              <w:widowControl/>
              <w:kinsoku/>
              <w:wordWrap/>
              <w:overflowPunct/>
              <w:topLinePunct w:val="0"/>
              <w:autoSpaceDE w:val="0"/>
              <w:autoSpaceDN w:val="0"/>
              <w:bidi w:val="0"/>
              <w:snapToGrid w:val="0"/>
              <w:spacing w:line="360" w:lineRule="auto"/>
              <w:jc w:val="center"/>
              <w:textAlignment w:val="auto"/>
              <w:rPr>
                <w:rFonts w:ascii="仿宋" w:hAnsi="仿宋" w:cs="仿宋"/>
                <w:b/>
                <w:bCs/>
                <w:kern w:val="0"/>
                <w:sz w:val="18"/>
                <w:szCs w:val="18"/>
              </w:rPr>
            </w:pPr>
            <w:r>
              <w:rPr>
                <w:rFonts w:hint="eastAsia" w:ascii="仿宋" w:hAnsi="仿宋" w:cs="仿宋"/>
                <w:b/>
                <w:bCs/>
                <w:kern w:val="0"/>
                <w:sz w:val="18"/>
                <w:szCs w:val="18"/>
              </w:rPr>
              <w:t>采购内容备注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6" w:type="pct"/>
            <w:vAlign w:val="center"/>
          </w:tcPr>
          <w:p>
            <w:pPr>
              <w:keepNext w:val="0"/>
              <w:keepLines w:val="0"/>
              <w:pageBreakBefore w:val="0"/>
              <w:widowControl/>
              <w:kinsoku/>
              <w:wordWrap/>
              <w:overflowPunct/>
              <w:topLinePunct w:val="0"/>
              <w:autoSpaceDE w:val="0"/>
              <w:autoSpaceDN w:val="0"/>
              <w:bidi w:val="0"/>
              <w:snapToGrid w:val="0"/>
              <w:spacing w:line="360" w:lineRule="auto"/>
              <w:jc w:val="center"/>
              <w:textAlignment w:val="auto"/>
              <w:rPr>
                <w:rFonts w:ascii="仿宋" w:hAnsi="仿宋" w:cs="仿宋"/>
                <w:kern w:val="0"/>
                <w:sz w:val="21"/>
                <w:szCs w:val="21"/>
              </w:rPr>
            </w:pPr>
            <w:r>
              <w:rPr>
                <w:rFonts w:hint="eastAsia" w:ascii="仿宋" w:hAnsi="仿宋" w:cs="仿宋"/>
                <w:kern w:val="0"/>
                <w:sz w:val="21"/>
                <w:szCs w:val="21"/>
              </w:rPr>
              <w:t>1</w:t>
            </w:r>
          </w:p>
        </w:tc>
        <w:tc>
          <w:tcPr>
            <w:tcW w:w="598" w:type="pct"/>
            <w:vAlign w:val="center"/>
          </w:tcPr>
          <w:p>
            <w:pPr>
              <w:keepNext w:val="0"/>
              <w:keepLines w:val="0"/>
              <w:pageBreakBefore w:val="0"/>
              <w:widowControl/>
              <w:kinsoku/>
              <w:wordWrap/>
              <w:overflowPunct/>
              <w:topLinePunct w:val="0"/>
              <w:autoSpaceDE w:val="0"/>
              <w:autoSpaceDN w:val="0"/>
              <w:bidi w:val="0"/>
              <w:snapToGrid w:val="0"/>
              <w:spacing w:line="360" w:lineRule="auto"/>
              <w:jc w:val="center"/>
              <w:textAlignment w:val="auto"/>
              <w:rPr>
                <w:rFonts w:ascii="仿宋" w:hAnsi="仿宋" w:cs="仿宋"/>
                <w:kern w:val="0"/>
                <w:sz w:val="21"/>
                <w:szCs w:val="21"/>
              </w:rPr>
            </w:pPr>
            <w:r>
              <w:rPr>
                <w:rFonts w:ascii="仿宋" w:hAnsi="仿宋" w:cs="仿宋"/>
                <w:kern w:val="0"/>
                <w:sz w:val="21"/>
                <w:szCs w:val="21"/>
              </w:rPr>
              <w:t>85</w:t>
            </w:r>
          </w:p>
        </w:tc>
        <w:tc>
          <w:tcPr>
            <w:tcW w:w="591" w:type="pct"/>
            <w:vAlign w:val="center"/>
          </w:tcPr>
          <w:p>
            <w:pPr>
              <w:keepNext w:val="0"/>
              <w:keepLines w:val="0"/>
              <w:pageBreakBefore w:val="0"/>
              <w:widowControl/>
              <w:kinsoku/>
              <w:wordWrap/>
              <w:overflowPunct/>
              <w:topLinePunct w:val="0"/>
              <w:autoSpaceDE w:val="0"/>
              <w:autoSpaceDN w:val="0"/>
              <w:bidi w:val="0"/>
              <w:snapToGrid w:val="0"/>
              <w:spacing w:line="360" w:lineRule="auto"/>
              <w:jc w:val="center"/>
              <w:textAlignment w:val="auto"/>
              <w:rPr>
                <w:rFonts w:ascii="仿宋" w:hAnsi="仿宋" w:cs="仿宋"/>
                <w:kern w:val="0"/>
                <w:sz w:val="21"/>
                <w:szCs w:val="21"/>
              </w:rPr>
            </w:pPr>
            <w:r>
              <w:rPr>
                <w:rFonts w:hint="eastAsia" w:ascii="仿宋" w:hAnsi="仿宋" w:cs="仿宋"/>
                <w:kern w:val="0"/>
                <w:sz w:val="21"/>
                <w:szCs w:val="21"/>
              </w:rPr>
              <w:t>套</w:t>
            </w:r>
          </w:p>
        </w:tc>
        <w:tc>
          <w:tcPr>
            <w:tcW w:w="2279" w:type="pct"/>
            <w:vAlign w:val="center"/>
          </w:tcPr>
          <w:p>
            <w:pPr>
              <w:keepNext w:val="0"/>
              <w:keepLines w:val="0"/>
              <w:pageBreakBefore w:val="0"/>
              <w:widowControl/>
              <w:kinsoku/>
              <w:wordWrap/>
              <w:overflowPunct/>
              <w:topLinePunct w:val="0"/>
              <w:autoSpaceDE w:val="0"/>
              <w:autoSpaceDN w:val="0"/>
              <w:bidi w:val="0"/>
              <w:snapToGrid w:val="0"/>
              <w:spacing w:line="360" w:lineRule="auto"/>
              <w:jc w:val="left"/>
              <w:textAlignment w:val="auto"/>
              <w:rPr>
                <w:rFonts w:ascii="仿宋" w:hAnsi="仿宋" w:cs="仿宋"/>
                <w:kern w:val="0"/>
                <w:sz w:val="21"/>
                <w:szCs w:val="21"/>
              </w:rPr>
            </w:pPr>
            <w:r>
              <w:rPr>
                <w:rFonts w:hint="eastAsia" w:ascii="仿宋" w:hAnsi="仿宋" w:cs="仿宋"/>
                <w:kern w:val="0"/>
                <w:sz w:val="21"/>
                <w:szCs w:val="21"/>
              </w:rPr>
              <w:t>采购8</w:t>
            </w:r>
            <w:r>
              <w:rPr>
                <w:rFonts w:ascii="仿宋" w:hAnsi="仿宋" w:cs="仿宋"/>
                <w:kern w:val="0"/>
                <w:sz w:val="21"/>
                <w:szCs w:val="21"/>
              </w:rPr>
              <w:t>5</w:t>
            </w:r>
            <w:r>
              <w:rPr>
                <w:rFonts w:hint="eastAsia" w:ascii="仿宋" w:hAnsi="仿宋" w:cs="仿宋"/>
                <w:kern w:val="0"/>
                <w:sz w:val="21"/>
                <w:szCs w:val="21"/>
              </w:rPr>
              <w:t>套多媒体高清中控，更新学院教室的多媒体中控设备，实现通过钉钉扫码、校园一卡通等方式开关多媒体设备。</w:t>
            </w:r>
          </w:p>
        </w:tc>
        <w:tc>
          <w:tcPr>
            <w:tcW w:w="1074" w:type="pct"/>
            <w:vAlign w:val="center"/>
          </w:tcPr>
          <w:p>
            <w:pPr>
              <w:keepNext w:val="0"/>
              <w:keepLines w:val="0"/>
              <w:pageBreakBefore w:val="0"/>
              <w:widowControl/>
              <w:kinsoku/>
              <w:wordWrap/>
              <w:overflowPunct/>
              <w:topLinePunct w:val="0"/>
              <w:autoSpaceDE w:val="0"/>
              <w:autoSpaceDN w:val="0"/>
              <w:bidi w:val="0"/>
              <w:snapToGrid w:val="0"/>
              <w:spacing w:line="360" w:lineRule="auto"/>
              <w:jc w:val="left"/>
              <w:textAlignment w:val="auto"/>
              <w:rPr>
                <w:rFonts w:ascii="仿宋" w:hAnsi="仿宋" w:cs="仿宋"/>
                <w:kern w:val="0"/>
                <w:sz w:val="21"/>
                <w:szCs w:val="21"/>
              </w:rPr>
            </w:pPr>
            <w:r>
              <w:rPr>
                <w:rFonts w:hint="eastAsia" w:ascii="仿宋" w:hAnsi="仿宋" w:cs="仿宋"/>
                <w:kern w:val="0"/>
                <w:sz w:val="21"/>
                <w:szCs w:val="21"/>
              </w:rPr>
              <w:t>具体要求详见磋商文件第三章。</w:t>
            </w:r>
          </w:p>
        </w:tc>
      </w:tr>
    </w:tbl>
    <w:p>
      <w:pPr>
        <w:pStyle w:val="3"/>
        <w:keepNext w:val="0"/>
        <w:keepLines w:val="0"/>
        <w:pageBreakBefore w:val="0"/>
        <w:kinsoku/>
        <w:wordWrap/>
        <w:overflowPunct/>
        <w:topLinePunct w:val="0"/>
        <w:autoSpaceDE w:val="0"/>
        <w:autoSpaceDN w:val="0"/>
        <w:bidi w:val="0"/>
        <w:snapToGrid w:val="0"/>
        <w:spacing w:after="0" w:line="360" w:lineRule="auto"/>
        <w:textAlignment w:val="auto"/>
        <w:rPr>
          <w:rFonts w:ascii="仿宋" w:hAnsi="仿宋" w:eastAsia="仿宋" w:cs="仿宋"/>
          <w:sz w:val="24"/>
        </w:rPr>
      </w:pPr>
      <w:bookmarkStart w:id="5" w:name="_bookmark2"/>
      <w:bookmarkEnd w:id="5"/>
    </w:p>
    <w:p>
      <w:pPr>
        <w:pStyle w:val="3"/>
        <w:keepNext w:val="0"/>
        <w:keepLines w:val="0"/>
        <w:pageBreakBefore w:val="0"/>
        <w:kinsoku/>
        <w:wordWrap/>
        <w:overflowPunct/>
        <w:topLinePunct w:val="0"/>
        <w:autoSpaceDE w:val="0"/>
        <w:autoSpaceDN w:val="0"/>
        <w:bidi w:val="0"/>
        <w:snapToGrid w:val="0"/>
        <w:spacing w:after="0" w:line="360" w:lineRule="auto"/>
        <w:ind w:firstLine="482" w:firstLineChars="200"/>
        <w:textAlignment w:val="auto"/>
        <w:outlineLvl w:val="1"/>
        <w:rPr>
          <w:rFonts w:ascii="仿宋" w:hAnsi="仿宋" w:eastAsia="仿宋" w:cs="仿宋"/>
          <w:b/>
          <w:bCs/>
          <w:sz w:val="24"/>
        </w:rPr>
      </w:pPr>
      <w:bookmarkStart w:id="6" w:name="_Toc28965"/>
      <w:bookmarkStart w:id="7" w:name="_Toc15015"/>
      <w:bookmarkStart w:id="8" w:name="_Toc135983134"/>
      <w:bookmarkStart w:id="9" w:name="_Toc23390"/>
      <w:bookmarkStart w:id="10" w:name="_Toc13701"/>
      <w:r>
        <w:rPr>
          <w:rFonts w:hint="eastAsia" w:ascii="仿宋" w:hAnsi="仿宋" w:eastAsia="仿宋" w:cs="仿宋"/>
          <w:b/>
          <w:bCs/>
          <w:sz w:val="24"/>
        </w:rPr>
        <w:t>二、申请人的资格要求</w:t>
      </w:r>
      <w:bookmarkEnd w:id="6"/>
      <w:bookmarkEnd w:id="7"/>
      <w:bookmarkEnd w:id="8"/>
      <w:bookmarkEnd w:id="9"/>
      <w:bookmarkEnd w:id="10"/>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 w:hAnsi="仿宋" w:cs="仿宋"/>
        </w:rPr>
      </w:pPr>
      <w:r>
        <w:rPr>
          <w:rFonts w:hint="eastAsia" w:ascii="仿宋" w:hAnsi="仿宋" w:cs="仿宋"/>
        </w:rPr>
        <w:t>1.在中国境内注册的独立企业法人，注册资金</w:t>
      </w:r>
      <w:r>
        <w:rPr>
          <w:rFonts w:ascii="仿宋" w:hAnsi="仿宋" w:cs="仿宋"/>
        </w:rPr>
        <w:t>1</w:t>
      </w:r>
      <w:r>
        <w:rPr>
          <w:rFonts w:hint="eastAsia" w:ascii="仿宋" w:hAnsi="仿宋" w:cs="仿宋"/>
        </w:rPr>
        <w:t>00万元人民币及以上，并且年审合格。符合《中华人民共和国政府采购法》第二十二条的规定，承认并承诺履行本磋商文件各项规定，所提供的货物和服务须在我国境内是合法生产、销售的。</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 w:hAnsi="仿宋" w:cs="仿宋"/>
        </w:rPr>
      </w:pPr>
      <w:r>
        <w:rPr>
          <w:rFonts w:hint="eastAsia" w:ascii="仿宋" w:hAnsi="仿宋" w:cs="仿宋"/>
        </w:rPr>
        <w:t>2.响应人具有本项目产品的经营资格、经营能力及售后服务能力。</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 w:hAnsi="仿宋" w:cs="仿宋"/>
        </w:rPr>
      </w:pPr>
      <w:r>
        <w:rPr>
          <w:rFonts w:hint="eastAsia" w:ascii="仿宋" w:hAnsi="仿宋" w:cs="仿宋"/>
        </w:rPr>
        <w:t>3.具备合格响应人资格的公司不能将其资格授予下属公司使用参与磋商，本次磋商亦不允许联合体参与投标。</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 w:hAnsi="仿宋" w:cs="仿宋"/>
        </w:rPr>
      </w:pPr>
      <w:r>
        <w:rPr>
          <w:rFonts w:hint="eastAsia" w:ascii="仿宋" w:hAnsi="仿宋" w:cs="仿宋"/>
        </w:rPr>
        <w:t>4.响应人近三年在经营活动中没有重大违法记录的书面声明，出具《声明函》（格式自定）。</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 w:hAnsi="仿宋" w:cs="仿宋"/>
        </w:rPr>
      </w:pPr>
      <w:r>
        <w:rPr>
          <w:rFonts w:hint="eastAsia" w:ascii="仿宋" w:hAnsi="仿宋" w:cs="仿宋"/>
        </w:rPr>
        <w:t xml:space="preserve">5.响应人必须在杭州市有固定的经营场所，有一定数量的专业技术人员，具有良好的商业信誉和财务状况。 </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 w:hAnsi="仿宋" w:cs="仿宋"/>
        </w:rPr>
      </w:pPr>
      <w:r>
        <w:rPr>
          <w:rFonts w:hint="eastAsia" w:ascii="仿宋" w:hAnsi="仿宋" w:cs="仿宋"/>
        </w:rPr>
        <w:t>6.相关法律、法规规定的其他条件。</w:t>
      </w:r>
    </w:p>
    <w:p>
      <w:pPr>
        <w:pStyle w:val="3"/>
        <w:keepNext w:val="0"/>
        <w:keepLines w:val="0"/>
        <w:pageBreakBefore w:val="0"/>
        <w:kinsoku/>
        <w:wordWrap/>
        <w:overflowPunct/>
        <w:topLinePunct w:val="0"/>
        <w:autoSpaceDE w:val="0"/>
        <w:autoSpaceDN w:val="0"/>
        <w:bidi w:val="0"/>
        <w:snapToGrid w:val="0"/>
        <w:spacing w:after="0" w:line="360" w:lineRule="auto"/>
        <w:ind w:firstLine="482" w:firstLineChars="200"/>
        <w:textAlignment w:val="auto"/>
        <w:outlineLvl w:val="1"/>
        <w:rPr>
          <w:rFonts w:ascii="仿宋" w:hAnsi="仿宋" w:eastAsia="仿宋" w:cs="仿宋"/>
          <w:b/>
          <w:bCs/>
          <w:sz w:val="24"/>
        </w:rPr>
      </w:pPr>
      <w:bookmarkStart w:id="11" w:name="_bookmark3"/>
      <w:bookmarkEnd w:id="11"/>
      <w:bookmarkStart w:id="12" w:name="_Toc24109"/>
      <w:bookmarkStart w:id="13" w:name="_Toc135983135"/>
      <w:bookmarkStart w:id="14" w:name="_Toc11986"/>
      <w:bookmarkStart w:id="15" w:name="_Toc20096"/>
      <w:bookmarkStart w:id="16" w:name="_Toc4742"/>
      <w:r>
        <w:rPr>
          <w:rFonts w:hint="eastAsia" w:ascii="仿宋" w:hAnsi="仿宋" w:eastAsia="仿宋" w:cs="仿宋"/>
          <w:b/>
          <w:bCs/>
          <w:sz w:val="24"/>
        </w:rPr>
        <w:t>三、获取磋商文件</w:t>
      </w:r>
      <w:bookmarkEnd w:id="12"/>
      <w:bookmarkEnd w:id="13"/>
      <w:bookmarkEnd w:id="14"/>
      <w:bookmarkEnd w:id="15"/>
      <w:bookmarkEnd w:id="16"/>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highlight w:val="none"/>
        </w:rPr>
        <w:t>1.时间：20</w:t>
      </w:r>
      <w:r>
        <w:rPr>
          <w:rFonts w:ascii="仿宋" w:hAnsi="仿宋" w:eastAsia="仿宋" w:cs="仿宋"/>
          <w:sz w:val="24"/>
          <w:highlight w:val="none"/>
        </w:rPr>
        <w:t>23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日至20</w:t>
      </w:r>
      <w:r>
        <w:rPr>
          <w:rFonts w:ascii="仿宋" w:hAnsi="仿宋" w:eastAsia="仿宋" w:cs="仿宋"/>
          <w:sz w:val="24"/>
          <w:highlight w:val="none"/>
        </w:rPr>
        <w:t>23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日，每天上午</w:t>
      </w:r>
      <w:r>
        <w:rPr>
          <w:rFonts w:hint="eastAsia" w:ascii="仿宋" w:hAnsi="仿宋" w:eastAsia="仿宋" w:cs="仿宋"/>
          <w:sz w:val="24"/>
        </w:rPr>
        <w:t>8：30-11：00，下午13：30-16：00（北京时间，法定节假日除外）。</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2.获取方式：通过电子邮件申请获取。</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3.获取磋商文件时须提交的文件资料：</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① 磋商文件获取登记表（格式详见磋商公告附件）；</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② 法定代表人授权书（格式详见磋商公告附件）；</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③ 有效的营业执照副本（复印件加盖单位公章）。 </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bookmarkStart w:id="17" w:name="_bookmark6"/>
      <w:bookmarkEnd w:id="17"/>
      <w:bookmarkStart w:id="18" w:name="_Toc23401"/>
      <w:bookmarkStart w:id="19" w:name="_Toc11026"/>
      <w:r>
        <w:rPr>
          <w:rFonts w:hint="eastAsia" w:ascii="仿宋" w:hAnsi="仿宋" w:eastAsia="仿宋" w:cs="仿宋"/>
          <w:sz w:val="24"/>
        </w:rPr>
        <w:fldChar w:fldCharType="begin"/>
      </w:r>
      <w:r>
        <w:rPr>
          <w:rFonts w:hint="eastAsia" w:ascii="仿宋" w:hAnsi="仿宋" w:eastAsia="仿宋" w:cs="仿宋"/>
          <w:sz w:val="24"/>
        </w:rPr>
        <w:instrText xml:space="preserve"> HYPERLINK "mailto:将上述报名材料①(登记表直接Word版)，②③扫描件和谈判文件购买凭证，发送至lvnan1130@163.com。在审核后采购方将谈判文件发至报名人邮箱。" </w:instrText>
      </w:r>
      <w:r>
        <w:rPr>
          <w:rFonts w:hint="eastAsia" w:ascii="仿宋" w:hAnsi="仿宋" w:eastAsia="仿宋" w:cs="仿宋"/>
          <w:sz w:val="24"/>
        </w:rPr>
        <w:fldChar w:fldCharType="separate"/>
      </w:r>
      <w:r>
        <w:rPr>
          <w:rFonts w:hint="eastAsia" w:ascii="仿宋" w:hAnsi="仿宋" w:eastAsia="仿宋" w:cs="仿宋"/>
          <w:sz w:val="24"/>
        </w:rPr>
        <w:t>将上述报名材料①(登记表直接Word版)，②③扫描件和</w:t>
      </w:r>
      <w:r>
        <w:rPr>
          <w:rFonts w:hint="eastAsia" w:ascii="仿宋" w:hAnsi="仿宋" w:eastAsia="仿宋" w:cs="仿宋"/>
          <w:sz w:val="24"/>
          <w:u w:val="none"/>
        </w:rPr>
        <w:t>磋商文件购买凭证</w:t>
      </w:r>
      <w:r>
        <w:rPr>
          <w:rFonts w:hint="eastAsia" w:ascii="仿宋" w:hAnsi="仿宋" w:eastAsia="仿宋" w:cs="仿宋"/>
          <w:sz w:val="24"/>
        </w:rPr>
        <w:t>，发送至</w:t>
      </w:r>
      <w:r>
        <w:rPr>
          <w:rFonts w:hint="eastAsia" w:ascii="仿宋" w:hAnsi="仿宋" w:eastAsia="仿宋" w:cs="仿宋"/>
          <w:sz w:val="24"/>
          <w:u w:val="single"/>
          <w:lang w:val="en-US"/>
        </w:rPr>
        <w:t>wxxyzb@wxpoly.cn</w:t>
      </w:r>
      <w:r>
        <w:rPr>
          <w:rFonts w:hint="eastAsia" w:ascii="仿宋" w:hAnsi="仿宋" w:eastAsia="仿宋" w:cs="仿宋"/>
          <w:sz w:val="24"/>
        </w:rPr>
        <w:t>。在审核后采购方将磋商文件发至报名人邮箱。</w:t>
      </w:r>
      <w:r>
        <w:rPr>
          <w:rFonts w:hint="eastAsia" w:ascii="仿宋" w:hAnsi="仿宋" w:eastAsia="仿宋" w:cs="仿宋"/>
          <w:sz w:val="24"/>
        </w:rPr>
        <w:fldChar w:fldCharType="end"/>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以上所有资料需装订成册，复印件均需加盖单位公章，在递交磋商响应文件时一起递交采购方。</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4.磋商文件售价：人民币伍百元整（¥500.00元，不接受现金，直接打款至采购方帐户，磋商文件一经售出概不退还）。</w:t>
      </w:r>
    </w:p>
    <w:p>
      <w:pPr>
        <w:pStyle w:val="3"/>
        <w:keepNext w:val="0"/>
        <w:keepLines w:val="0"/>
        <w:pageBreakBefore w:val="0"/>
        <w:kinsoku/>
        <w:wordWrap/>
        <w:overflowPunct/>
        <w:topLinePunct w:val="0"/>
        <w:autoSpaceDE w:val="0"/>
        <w:autoSpaceDN w:val="0"/>
        <w:bidi w:val="0"/>
        <w:snapToGrid w:val="0"/>
        <w:spacing w:after="0" w:line="360" w:lineRule="auto"/>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户  名：杭州万向职业技术学院</w:t>
      </w:r>
    </w:p>
    <w:p>
      <w:pPr>
        <w:pStyle w:val="3"/>
        <w:keepNext w:val="0"/>
        <w:keepLines w:val="0"/>
        <w:pageBreakBefore w:val="0"/>
        <w:kinsoku/>
        <w:wordWrap/>
        <w:overflowPunct/>
        <w:topLinePunct w:val="0"/>
        <w:autoSpaceDE w:val="0"/>
        <w:autoSpaceDN w:val="0"/>
        <w:bidi w:val="0"/>
        <w:snapToGrid w:val="0"/>
        <w:spacing w:after="0" w:line="360" w:lineRule="auto"/>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账 号：1202005909900018428</w:t>
      </w:r>
    </w:p>
    <w:p>
      <w:pPr>
        <w:pStyle w:val="3"/>
        <w:keepNext w:val="0"/>
        <w:keepLines w:val="0"/>
        <w:pageBreakBefore w:val="0"/>
        <w:kinsoku/>
        <w:wordWrap/>
        <w:overflowPunct/>
        <w:topLinePunct w:val="0"/>
        <w:autoSpaceDE w:val="0"/>
        <w:autoSpaceDN w:val="0"/>
        <w:bidi w:val="0"/>
        <w:snapToGrid w:val="0"/>
        <w:spacing w:after="0" w:line="360" w:lineRule="auto"/>
        <w:ind w:left="0" w:leftChars="0" w:firstLine="480" w:firstLineChars="200"/>
        <w:textAlignment w:val="auto"/>
        <w:rPr>
          <w:rFonts w:ascii="仿宋" w:hAnsi="仿宋" w:eastAsia="仿宋" w:cs="仿宋"/>
          <w:color w:val="auto"/>
          <w:highlight w:val="none"/>
        </w:rPr>
      </w:pPr>
      <w:r>
        <w:rPr>
          <w:rFonts w:hint="eastAsia" w:ascii="仿宋" w:hAnsi="仿宋" w:eastAsia="仿宋" w:cs="仿宋"/>
          <w:color w:val="auto"/>
          <w:sz w:val="24"/>
          <w:highlight w:val="none"/>
        </w:rPr>
        <w:t>开户行：中国工商银行杭州古荡支行</w:t>
      </w:r>
    </w:p>
    <w:p>
      <w:pPr>
        <w:pStyle w:val="3"/>
        <w:keepNext w:val="0"/>
        <w:keepLines w:val="0"/>
        <w:pageBreakBefore w:val="0"/>
        <w:kinsoku/>
        <w:wordWrap/>
        <w:overflowPunct/>
        <w:topLinePunct w:val="0"/>
        <w:autoSpaceDE w:val="0"/>
        <w:autoSpaceDN w:val="0"/>
        <w:bidi w:val="0"/>
        <w:snapToGrid w:val="0"/>
        <w:spacing w:after="0" w:line="360" w:lineRule="auto"/>
        <w:ind w:firstLine="482" w:firstLineChars="200"/>
        <w:textAlignment w:val="auto"/>
        <w:outlineLvl w:val="1"/>
        <w:rPr>
          <w:rFonts w:ascii="仿宋" w:hAnsi="仿宋" w:eastAsia="仿宋" w:cs="仿宋"/>
          <w:b/>
          <w:bCs/>
          <w:color w:val="auto"/>
          <w:sz w:val="24"/>
          <w:highlight w:val="none"/>
        </w:rPr>
      </w:pPr>
      <w:bookmarkStart w:id="20" w:name="_Toc135983136"/>
      <w:bookmarkStart w:id="21" w:name="_Toc19917"/>
      <w:bookmarkStart w:id="22" w:name="_Toc30399"/>
      <w:r>
        <w:rPr>
          <w:rFonts w:hint="eastAsia" w:ascii="仿宋" w:hAnsi="仿宋" w:eastAsia="仿宋" w:cs="仿宋"/>
          <w:b/>
          <w:bCs/>
          <w:color w:val="auto"/>
          <w:sz w:val="24"/>
          <w:highlight w:val="none"/>
        </w:rPr>
        <w:t>四、磋商响应文件的递交</w:t>
      </w:r>
      <w:bookmarkEnd w:id="18"/>
      <w:bookmarkEnd w:id="19"/>
      <w:bookmarkEnd w:id="20"/>
      <w:bookmarkEnd w:id="21"/>
      <w:bookmarkEnd w:id="22"/>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color w:val="auto"/>
          <w:sz w:val="24"/>
          <w:highlight w:val="none"/>
        </w:rPr>
      </w:pPr>
      <w:bookmarkStart w:id="23" w:name="_Toc23460"/>
      <w:bookmarkStart w:id="24" w:name="_Toc18869"/>
      <w:bookmarkStart w:id="25" w:name="_Toc19860"/>
      <w:bookmarkStart w:id="26" w:name="_Toc14994"/>
      <w:r>
        <w:rPr>
          <w:rFonts w:hint="eastAsia" w:ascii="仿宋" w:hAnsi="仿宋" w:eastAsia="仿宋" w:cs="仿宋"/>
          <w:color w:val="auto"/>
          <w:sz w:val="24"/>
          <w:highlight w:val="none"/>
        </w:rPr>
        <w:t>1.递交的截止时间：202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w:t>
      </w:r>
      <w:bookmarkEnd w:id="23"/>
      <w:bookmarkEnd w:id="24"/>
      <w:bookmarkEnd w:id="25"/>
      <w:bookmarkEnd w:id="26"/>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2.递交地点：杭州市西湖区花蒋路3号杭州万向职业技术学院新校区6号楼一楼6117室。</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3.磋商响应文件如果采用邮寄的方式，原则上邮寄公司选用EMS或者顺丰，各响应供应商应确保在邮寄过程密封包装完好，因邮寄过程的密封破损造成不符合磋商要求的，采购方概不负责。（收件人：</w:t>
      </w:r>
      <w:r>
        <w:rPr>
          <w:rFonts w:hint="eastAsia" w:ascii="仿宋" w:hAnsi="仿宋" w:eastAsia="仿宋" w:cs="仿宋"/>
          <w:color w:val="auto"/>
          <w:sz w:val="24"/>
          <w:highlight w:val="none"/>
          <w:lang w:val="en-US" w:eastAsia="zh-CN"/>
        </w:rPr>
        <w:t>桑</w:t>
      </w:r>
      <w:r>
        <w:rPr>
          <w:rFonts w:hint="eastAsia" w:ascii="仿宋" w:hAnsi="仿宋" w:eastAsia="仿宋" w:cs="仿宋"/>
          <w:color w:val="auto"/>
          <w:sz w:val="24"/>
          <w:highlight w:val="none"/>
        </w:rPr>
        <w:t>老师， 联系方式：13</w:t>
      </w:r>
      <w:r>
        <w:rPr>
          <w:rFonts w:hint="eastAsia" w:ascii="仿宋" w:hAnsi="仿宋" w:eastAsia="仿宋" w:cs="仿宋"/>
          <w:color w:val="auto"/>
          <w:sz w:val="24"/>
          <w:highlight w:val="none"/>
          <w:lang w:val="en-US" w:eastAsia="zh-CN"/>
        </w:rPr>
        <w:t>857165231</w:t>
      </w:r>
      <w:r>
        <w:rPr>
          <w:rFonts w:hint="eastAsia" w:ascii="仿宋" w:hAnsi="仿宋" w:eastAsia="仿宋" w:cs="仿宋"/>
          <w:color w:val="auto"/>
          <w:sz w:val="24"/>
          <w:highlight w:val="none"/>
        </w:rPr>
        <w:t>）。</w:t>
      </w:r>
    </w:p>
    <w:p>
      <w:pPr>
        <w:pStyle w:val="3"/>
        <w:keepNext w:val="0"/>
        <w:keepLines w:val="0"/>
        <w:pageBreakBefore w:val="0"/>
        <w:kinsoku/>
        <w:wordWrap/>
        <w:overflowPunct/>
        <w:topLinePunct w:val="0"/>
        <w:autoSpaceDE w:val="0"/>
        <w:autoSpaceDN w:val="0"/>
        <w:bidi w:val="0"/>
        <w:snapToGrid w:val="0"/>
        <w:spacing w:after="0" w:line="360" w:lineRule="auto"/>
        <w:ind w:firstLine="482" w:firstLineChars="200"/>
        <w:textAlignment w:val="auto"/>
        <w:outlineLvl w:val="1"/>
        <w:rPr>
          <w:rFonts w:ascii="仿宋" w:hAnsi="仿宋" w:eastAsia="仿宋" w:cs="仿宋"/>
          <w:b/>
          <w:bCs/>
          <w:color w:val="auto"/>
          <w:sz w:val="24"/>
          <w:highlight w:val="none"/>
        </w:rPr>
      </w:pPr>
      <w:bookmarkStart w:id="27" w:name="_Toc5376"/>
      <w:bookmarkStart w:id="28" w:name="_Toc7160"/>
      <w:bookmarkStart w:id="29" w:name="_Toc2770"/>
      <w:bookmarkStart w:id="30" w:name="_Toc21642"/>
      <w:bookmarkStart w:id="31" w:name="_Toc18806"/>
      <w:bookmarkStart w:id="32" w:name="_Toc14463"/>
      <w:bookmarkStart w:id="33" w:name="_Toc19632"/>
      <w:bookmarkStart w:id="34" w:name="_Toc135983137"/>
      <w:bookmarkStart w:id="35" w:name="_Toc10442"/>
      <w:bookmarkStart w:id="36" w:name="_Toc5896"/>
      <w:r>
        <w:rPr>
          <w:rFonts w:hint="eastAsia" w:ascii="仿宋" w:hAnsi="仿宋" w:eastAsia="仿宋" w:cs="仿宋"/>
          <w:b/>
          <w:bCs/>
          <w:color w:val="auto"/>
          <w:sz w:val="24"/>
          <w:highlight w:val="none"/>
        </w:rPr>
        <w:t>五、磋商时间与地点</w:t>
      </w:r>
      <w:bookmarkEnd w:id="27"/>
      <w:bookmarkEnd w:id="28"/>
      <w:bookmarkEnd w:id="29"/>
      <w:bookmarkEnd w:id="30"/>
      <w:bookmarkEnd w:id="31"/>
      <w:bookmarkEnd w:id="32"/>
      <w:bookmarkEnd w:id="33"/>
      <w:bookmarkEnd w:id="34"/>
      <w:bookmarkEnd w:id="35"/>
      <w:bookmarkEnd w:id="36"/>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color w:val="auto"/>
          <w:sz w:val="24"/>
          <w:highlight w:val="none"/>
        </w:rPr>
      </w:pPr>
      <w:bookmarkStart w:id="37" w:name="_Toc24248"/>
      <w:bookmarkStart w:id="38" w:name="_Toc4743"/>
      <w:bookmarkStart w:id="39" w:name="_Toc1769"/>
      <w:bookmarkStart w:id="40" w:name="_Toc1948"/>
      <w:r>
        <w:rPr>
          <w:rFonts w:hint="eastAsia" w:ascii="仿宋" w:hAnsi="仿宋" w:eastAsia="仿宋" w:cs="仿宋"/>
          <w:color w:val="auto"/>
          <w:sz w:val="24"/>
          <w:highlight w:val="none"/>
        </w:rPr>
        <w:t>1.磋商时间：</w:t>
      </w:r>
      <w:bookmarkEnd w:id="37"/>
      <w:bookmarkEnd w:id="38"/>
      <w:bookmarkEnd w:id="39"/>
      <w:bookmarkEnd w:id="40"/>
      <w:r>
        <w:rPr>
          <w:rFonts w:hint="eastAsia" w:ascii="仿宋" w:hAnsi="仿宋" w:eastAsia="仿宋" w:cs="仿宋"/>
          <w:color w:val="auto"/>
          <w:sz w:val="24"/>
          <w:highlight w:val="none"/>
        </w:rPr>
        <w:t>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（北京时间）。</w:t>
      </w:r>
    </w:p>
    <w:p>
      <w:pPr>
        <w:pStyle w:val="3"/>
        <w:keepNext w:val="0"/>
        <w:keepLines w:val="0"/>
        <w:pageBreakBefore w:val="0"/>
        <w:kinsoku/>
        <w:wordWrap/>
        <w:overflowPunct/>
        <w:topLinePunct w:val="0"/>
        <w:autoSpaceDE w:val="0"/>
        <w:autoSpaceDN w:val="0"/>
        <w:bidi w:val="0"/>
        <w:snapToGrid w:val="0"/>
        <w:spacing w:after="0" w:line="360" w:lineRule="auto"/>
        <w:ind w:firstLine="439" w:firstLineChars="183"/>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2.磋商地点：杭州市西湖区花蒋路3号杭州万向职业技术学院2号校区小报告厅旁会议室。（磋商时间及地点如有变化，另行通知）</w:t>
      </w:r>
    </w:p>
    <w:p>
      <w:pPr>
        <w:pStyle w:val="3"/>
        <w:keepNext w:val="0"/>
        <w:keepLines w:val="0"/>
        <w:pageBreakBefore w:val="0"/>
        <w:kinsoku/>
        <w:wordWrap/>
        <w:overflowPunct/>
        <w:topLinePunct w:val="0"/>
        <w:autoSpaceDE w:val="0"/>
        <w:autoSpaceDN w:val="0"/>
        <w:bidi w:val="0"/>
        <w:snapToGrid w:val="0"/>
        <w:spacing w:after="0" w:line="360" w:lineRule="auto"/>
        <w:ind w:firstLine="482" w:firstLineChars="200"/>
        <w:textAlignment w:val="auto"/>
        <w:outlineLvl w:val="1"/>
        <w:rPr>
          <w:rFonts w:ascii="仿宋" w:hAnsi="仿宋" w:eastAsia="仿宋" w:cs="仿宋"/>
          <w:color w:val="auto"/>
          <w:sz w:val="24"/>
          <w:highlight w:val="none"/>
        </w:rPr>
      </w:pPr>
      <w:bookmarkStart w:id="41" w:name="_Toc30127"/>
      <w:bookmarkStart w:id="42" w:name="_Toc22301"/>
      <w:bookmarkStart w:id="43" w:name="_Toc12582"/>
      <w:bookmarkStart w:id="44" w:name="_Toc135983138"/>
      <w:bookmarkStart w:id="45" w:name="_Toc4963"/>
      <w:bookmarkStart w:id="46" w:name="_Toc4647"/>
      <w:bookmarkStart w:id="47" w:name="_Toc15936"/>
      <w:bookmarkStart w:id="48" w:name="_Toc8963"/>
      <w:bookmarkStart w:id="49" w:name="_Toc12571"/>
      <w:bookmarkStart w:id="50" w:name="_Toc12869"/>
      <w:r>
        <w:rPr>
          <w:rFonts w:hint="eastAsia" w:ascii="仿宋" w:hAnsi="仿宋" w:eastAsia="仿宋" w:cs="仿宋"/>
          <w:b/>
          <w:bCs/>
          <w:color w:val="auto"/>
          <w:sz w:val="24"/>
          <w:highlight w:val="none"/>
        </w:rPr>
        <w:t>六、磋商保证金及交付方式</w:t>
      </w:r>
      <w:bookmarkEnd w:id="41"/>
      <w:bookmarkEnd w:id="42"/>
      <w:bookmarkEnd w:id="43"/>
      <w:bookmarkEnd w:id="44"/>
      <w:bookmarkEnd w:id="45"/>
      <w:bookmarkEnd w:id="46"/>
      <w:bookmarkEnd w:id="47"/>
      <w:bookmarkEnd w:id="48"/>
      <w:bookmarkEnd w:id="49"/>
      <w:bookmarkEnd w:id="50"/>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磋商保证金人民币贰万元整（¥20000.00元），在202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16：00</w:t>
      </w:r>
      <w:r>
        <w:rPr>
          <w:rFonts w:hint="eastAsia" w:ascii="仿宋" w:hAnsi="仿宋" w:eastAsia="仿宋" w:cs="仿宋"/>
          <w:color w:val="auto"/>
          <w:sz w:val="24"/>
          <w:highlight w:val="none"/>
        </w:rPr>
        <w:t>时前汇至杭州万向职业技术学院账户（到账为准，不接受现金），磋商保证金缴纳单位名称与响应供应商名称必须一致，在汇款时须注明项目及编号。</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户  名：杭州万向职业技术学院</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账</w:t>
      </w:r>
      <w:r>
        <w:rPr>
          <w:rFonts w:hint="eastAsia" w:ascii="仿宋" w:hAnsi="仿宋" w:eastAsia="仿宋" w:cs="仿宋"/>
          <w:sz w:val="24"/>
          <w:lang w:val="en-US" w:eastAsia="zh-CN"/>
        </w:rPr>
        <w:t xml:space="preserve">  </w:t>
      </w:r>
      <w:r>
        <w:rPr>
          <w:rFonts w:hint="eastAsia" w:ascii="仿宋" w:hAnsi="仿宋" w:eastAsia="仿宋" w:cs="仿宋"/>
          <w:sz w:val="24"/>
        </w:rPr>
        <w:t>号：1202005909900018428</w:t>
      </w:r>
    </w:p>
    <w:p>
      <w:pPr>
        <w:pStyle w:val="3"/>
        <w:keepNext w:val="0"/>
        <w:keepLines w:val="0"/>
        <w:pageBreakBefore w:val="0"/>
        <w:kinsoku/>
        <w:wordWrap/>
        <w:overflowPunct/>
        <w:topLinePunct w:val="0"/>
        <w:autoSpaceDE w:val="0"/>
        <w:autoSpaceDN w:val="0"/>
        <w:bidi w:val="0"/>
        <w:snapToGrid w:val="0"/>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开户行：中国工商银行杭州古荡支行</w:t>
      </w:r>
    </w:p>
    <w:p>
      <w:pPr>
        <w:pStyle w:val="3"/>
        <w:keepNext w:val="0"/>
        <w:keepLines w:val="0"/>
        <w:pageBreakBefore w:val="0"/>
        <w:kinsoku/>
        <w:wordWrap/>
        <w:overflowPunct/>
        <w:topLinePunct w:val="0"/>
        <w:autoSpaceDE w:val="0"/>
        <w:autoSpaceDN w:val="0"/>
        <w:bidi w:val="0"/>
        <w:snapToGrid w:val="0"/>
        <w:spacing w:after="0" w:line="360" w:lineRule="auto"/>
        <w:ind w:firstLine="482" w:firstLineChars="200"/>
        <w:textAlignment w:val="auto"/>
        <w:outlineLvl w:val="1"/>
        <w:rPr>
          <w:rFonts w:ascii="仿宋" w:hAnsi="仿宋" w:eastAsia="仿宋" w:cs="仿宋"/>
          <w:b/>
          <w:bCs/>
          <w:sz w:val="24"/>
        </w:rPr>
      </w:pPr>
      <w:bookmarkStart w:id="51" w:name="_Toc251566646"/>
      <w:bookmarkStart w:id="52" w:name="_Toc185012671"/>
      <w:bookmarkStart w:id="53" w:name="_Toc251189092"/>
      <w:bookmarkStart w:id="54" w:name="_Toc251221437"/>
      <w:bookmarkStart w:id="55" w:name="_Toc32630"/>
      <w:bookmarkStart w:id="56" w:name="_Toc7335"/>
      <w:bookmarkStart w:id="57" w:name="_Toc29693"/>
      <w:bookmarkStart w:id="58" w:name="_Toc30890"/>
      <w:bookmarkStart w:id="59" w:name="_Toc5108"/>
      <w:bookmarkStart w:id="60" w:name="_Toc2964"/>
      <w:bookmarkStart w:id="61" w:name="_Toc14705"/>
      <w:bookmarkStart w:id="62" w:name="_Toc26009"/>
      <w:bookmarkStart w:id="63" w:name="_Toc23056"/>
      <w:bookmarkStart w:id="64" w:name="_Toc22037"/>
      <w:bookmarkStart w:id="65" w:name="_Toc2518"/>
      <w:bookmarkStart w:id="66" w:name="_Toc135983139"/>
      <w:r>
        <w:rPr>
          <w:rFonts w:hint="eastAsia" w:ascii="仿宋" w:hAnsi="仿宋" w:eastAsia="仿宋" w:cs="仿宋"/>
          <w:b/>
          <w:bCs/>
          <w:sz w:val="24"/>
        </w:rPr>
        <w:t>七、</w:t>
      </w:r>
      <w:bookmarkEnd w:id="51"/>
      <w:bookmarkEnd w:id="52"/>
      <w:bookmarkEnd w:id="53"/>
      <w:bookmarkEnd w:id="54"/>
      <w:r>
        <w:rPr>
          <w:rFonts w:hint="eastAsia" w:ascii="仿宋" w:hAnsi="仿宋" w:eastAsia="仿宋" w:cs="仿宋"/>
          <w:b/>
          <w:bCs/>
          <w:sz w:val="24"/>
        </w:rPr>
        <w:t>联系方式</w:t>
      </w:r>
      <w:bookmarkEnd w:id="55"/>
      <w:bookmarkEnd w:id="56"/>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lang w:val="en-US"/>
        </w:rPr>
      </w:pPr>
      <w:r>
        <w:rPr>
          <w:rFonts w:hint="eastAsia"/>
          <w:lang w:val="en-US"/>
        </w:rPr>
        <w:t>联系人：</w:t>
      </w:r>
      <w:r>
        <w:rPr>
          <w:rFonts w:hint="eastAsia"/>
          <w:lang w:val="en-US" w:eastAsia="zh-CN"/>
        </w:rPr>
        <w:t>桑</w:t>
      </w:r>
      <w:r>
        <w:rPr>
          <w:rFonts w:hint="eastAsia"/>
          <w:lang w:val="en-US"/>
        </w:rPr>
        <w:t>老师</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80" w:firstLineChars="200"/>
        <w:textAlignment w:val="auto"/>
        <w:rPr>
          <w:rFonts w:hint="default"/>
          <w:lang w:val="en-US" w:eastAsia="zh-CN"/>
        </w:rPr>
      </w:pPr>
      <w:r>
        <w:rPr>
          <w:rFonts w:hint="eastAsia"/>
          <w:lang w:val="en-US"/>
        </w:rPr>
        <w:t>联系电话：0571-</w:t>
      </w:r>
      <w:r>
        <w:rPr>
          <w:rFonts w:hint="eastAsia"/>
          <w:lang w:val="en-US" w:eastAsia="zh-CN"/>
        </w:rPr>
        <w:t>87181928</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lang w:val="en-US"/>
        </w:rPr>
      </w:pPr>
      <w:r>
        <w:rPr>
          <w:rFonts w:hint="eastAsia"/>
          <w:lang w:val="en-US" w:eastAsia="zh-CN"/>
        </w:rPr>
        <w:t>地址</w:t>
      </w:r>
      <w:r>
        <w:rPr>
          <w:rFonts w:hint="eastAsia"/>
          <w:lang w:val="en-US"/>
        </w:rPr>
        <w:t>：杭州市花蒋路3号杭州万向职业技术学院新校区6号楼一楼6117室</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lang w:val="en-US"/>
        </w:rPr>
      </w:pPr>
      <w:r>
        <w:rPr>
          <w:rFonts w:hint="eastAsia"/>
          <w:lang w:val="en-US"/>
        </w:rPr>
        <w:t>监督机构名称：监察审计处</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lang w:val="en-US"/>
        </w:rPr>
      </w:pPr>
      <w:r>
        <w:rPr>
          <w:rFonts w:hint="eastAsia"/>
          <w:lang w:val="en-US"/>
        </w:rPr>
        <w:t>联系人：吴老师</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lang w:val="en-US"/>
        </w:rPr>
      </w:pPr>
      <w:r>
        <w:rPr>
          <w:rFonts w:hint="eastAsia"/>
          <w:lang w:val="en-US"/>
        </w:rPr>
        <w:t>联系电话：0571-88984083</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lang w:val="en-US"/>
        </w:rPr>
      </w:pPr>
      <w:r>
        <w:rPr>
          <w:rFonts w:hint="eastAsia"/>
          <w:lang w:val="en-US"/>
        </w:rPr>
        <w:t>地址：杭州市西湖区花蒋路3号</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lang w:val="en-US"/>
        </w:rPr>
      </w:pPr>
      <w:bookmarkStart w:id="67" w:name="_GoBack"/>
      <w:bookmarkEnd w:id="67"/>
    </w:p>
    <w:sectPr>
      <w:pgSz w:w="11906" w:h="16838"/>
      <w:pgMar w:top="1440" w:right="170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NlMmNlM2NkMjY1MGMwYmYyMzQ3MDUzZjdlZDYifQ=="/>
  </w:docVars>
  <w:rsids>
    <w:rsidRoot w:val="00000000"/>
    <w:rsid w:val="0AD62849"/>
    <w:rsid w:val="0DF4488C"/>
    <w:rsid w:val="2FE9507C"/>
    <w:rsid w:val="4A6F10D9"/>
    <w:rsid w:val="4AF2727B"/>
    <w:rsid w:val="56870E5E"/>
    <w:rsid w:val="5BFF4282"/>
    <w:rsid w:val="63197C87"/>
    <w:rsid w:val="657039CA"/>
    <w:rsid w:val="697B27B8"/>
    <w:rsid w:val="71284873"/>
    <w:rsid w:val="735360D4"/>
    <w:rsid w:val="781B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440" w:lineRule="exact"/>
      <w:ind w:firstLine="560" w:firstLineChars="200"/>
    </w:pPr>
    <w:rPr>
      <w:rFonts w:ascii="仿宋" w:hAnsi="仿宋" w:eastAsia="仿宋" w:cs="仿宋"/>
      <w:sz w:val="24"/>
      <w:szCs w:val="22"/>
      <w:lang w:val="zh-CN" w:eastAsia="zh-CN" w:bidi="zh-CN"/>
    </w:rPr>
  </w:style>
  <w:style w:type="paragraph" w:styleId="2">
    <w:name w:val="heading 2"/>
    <w:basedOn w:val="1"/>
    <w:next w:val="1"/>
    <w:qFormat/>
    <w:uiPriority w:val="1"/>
    <w:pPr>
      <w:tabs>
        <w:tab w:val="left" w:pos="0"/>
        <w:tab w:val="left" w:pos="6730"/>
      </w:tabs>
      <w:spacing w:before="60" w:after="60"/>
      <w:ind w:left="0" w:right="0"/>
      <w:outlineLvl w:val="1"/>
    </w:pPr>
    <w:rPr>
      <w:rFonts w:ascii="仿宋" w:hAnsi="仿宋" w:eastAsia="仿宋"/>
      <w:b/>
      <w:bCs/>
      <w:sz w:val="28"/>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line="240" w:lineRule="auto"/>
    </w:pPr>
    <w:rPr>
      <w:rFonts w:ascii="Calibri" w:hAnsi="Calibri" w:eastAsia="宋体"/>
      <w:sz w:val="28"/>
    </w:rPr>
  </w:style>
  <w:style w:type="paragraph" w:styleId="4">
    <w:name w:val="Body Text First Indent"/>
    <w:basedOn w:val="3"/>
    <w:qFormat/>
    <w:uiPriority w:val="0"/>
    <w:pPr>
      <w:ind w:firstLine="420" w:firstLineChars="100"/>
    </w:pPr>
    <w:rPr>
      <w:rFonts w:ascii="Times New Roman"/>
    </w:r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1320</Words>
  <Characters>1502</Characters>
  <Lines>0</Lines>
  <Paragraphs>0</Paragraphs>
  <TotalTime>6</TotalTime>
  <ScaleCrop>false</ScaleCrop>
  <LinksUpToDate>false</LinksUpToDate>
  <CharactersWithSpaces>1516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2023-06-08T08:42:00Z</dcterms:created>
  <dc:creator>Administrator</dc:creator>
  <cp:lastModifiedBy>龙龙爸</cp:lastModifiedBy>
  <dcterms:modified xsi:type="dcterms:W3CDTF">2023-06-12T08:29:27Z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80D12BA112A8472C895EFD29F103AAF5_12</vt:lpwstr>
  </property>
</Properties>
</file>